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04" w:rsidRDefault="00051B04" w:rsidP="00AA72CE">
      <w:pPr>
        <w:pStyle w:val="a3"/>
        <w:numPr>
          <w:ilvl w:val="0"/>
          <w:numId w:val="10"/>
        </w:numPr>
        <w:autoSpaceDE w:val="0"/>
        <w:autoSpaceDN w:val="0"/>
        <w:adjustRightInd w:val="0"/>
        <w:jc w:val="center"/>
        <w:rPr>
          <w:b/>
        </w:rPr>
      </w:pPr>
      <w:r w:rsidRPr="00AA72CE">
        <w:rPr>
          <w:b/>
        </w:rPr>
        <w:t>Система оценки достижения  планируемых  результатов освоения  ООП</w:t>
      </w:r>
    </w:p>
    <w:p w:rsidR="0023541B" w:rsidRPr="00AA72CE" w:rsidRDefault="0023541B" w:rsidP="0023541B">
      <w:pPr>
        <w:pStyle w:val="a3"/>
        <w:autoSpaceDE w:val="0"/>
        <w:autoSpaceDN w:val="0"/>
        <w:adjustRightInd w:val="0"/>
        <w:ind w:left="1080"/>
        <w:rPr>
          <w:b/>
        </w:rPr>
      </w:pPr>
    </w:p>
    <w:p w:rsidR="0023541B" w:rsidRPr="0023541B" w:rsidRDefault="0023541B" w:rsidP="0023541B">
      <w:pPr>
        <w:ind w:firstLine="709"/>
        <w:jc w:val="center"/>
        <w:rPr>
          <w:b/>
        </w:rPr>
      </w:pPr>
      <w:r w:rsidRPr="0023541B">
        <w:rPr>
          <w:b/>
        </w:rPr>
        <w:t>3.1. Общие положения</w:t>
      </w:r>
    </w:p>
    <w:p w:rsidR="0023541B" w:rsidRDefault="0023541B" w:rsidP="0023541B">
      <w:pPr>
        <w:ind w:firstLine="709"/>
      </w:pPr>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 гимназии</w:t>
      </w:r>
      <w:proofErr w:type="gramEnd"/>
      <w: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23541B" w:rsidRDefault="0023541B" w:rsidP="0023541B">
      <w:pPr>
        <w:ind w:firstLine="709"/>
      </w:pPr>
      <w:r>
        <w:t>Система оценки гимназии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23541B" w:rsidRDefault="0023541B" w:rsidP="0023541B">
      <w:pPr>
        <w:ind w:firstLine="709"/>
      </w:pPr>
      <w:r>
        <w:t>Система достижения планируемых результатов:</w:t>
      </w:r>
    </w:p>
    <w:p w:rsidR="0023541B" w:rsidRDefault="0023541B" w:rsidP="0023541B">
      <w:pPr>
        <w:ind w:firstLine="709"/>
      </w:pPr>
      <w:r>
        <w:t>На ступени основного общего образования устанавливаются планируемые результаты освоения:</w:t>
      </w:r>
    </w:p>
    <w:p w:rsidR="0023541B" w:rsidRDefault="0023541B" w:rsidP="0023541B">
      <w:pPr>
        <w:ind w:firstLine="709"/>
      </w:pPr>
      <w:r>
        <w:t xml:space="preserve">• учебных программ по всем предметам — «Русский язык», «Литература», «Иностранный язык», «История России. </w:t>
      </w:r>
      <w:proofErr w:type="gramStart"/>
      <w: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23541B" w:rsidRDefault="0023541B" w:rsidP="0023541B">
      <w:pPr>
        <w:ind w:firstLine="709"/>
      </w:pPr>
      <w:r>
        <w:t xml:space="preserve">1) система тематических планируемых результатов освоения учебных программ • четырёх междисциплинарных учебных программ — «Формирование универсальных учебных действий», «Формирование </w:t>
      </w:r>
      <w:proofErr w:type="gramStart"/>
      <w:r>
        <w:t>ИКТ-компетентности</w:t>
      </w:r>
      <w:proofErr w:type="gramEnd"/>
      <w:r>
        <w:t xml:space="preserve"> обучающихся», «Основы учебно-исследовательской и проектной деятельности» и «Основы смыслового чтения и работа с текстом»;</w:t>
      </w:r>
    </w:p>
    <w:p w:rsidR="0023541B" w:rsidRDefault="0023541B" w:rsidP="0023541B">
      <w:pPr>
        <w:ind w:firstLine="709"/>
      </w:pPr>
      <w:r>
        <w:t xml:space="preserve">2) программа формирования планируемых результатов освоения междисциплинарных программ </w:t>
      </w:r>
    </w:p>
    <w:p w:rsidR="0023541B" w:rsidRDefault="0023541B" w:rsidP="0023541B">
      <w:pPr>
        <w:ind w:firstLine="709"/>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гимназии и педагогических кадров гимназии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23541B" w:rsidRDefault="0023541B" w:rsidP="0023541B">
      <w:pPr>
        <w:ind w:firstLine="709"/>
      </w:pPr>
      <w:r>
        <w:t xml:space="preserve">В соответствии с ФГОС ООО основным объектом системы оценки результатов образования, её содержательной и </w:t>
      </w:r>
      <w:proofErr w:type="spellStart"/>
      <w:r>
        <w:t>критериальной</w:t>
      </w:r>
      <w:proofErr w:type="spellEnd"/>
      <w:r>
        <w:t xml:space="preserve"> базой выступают требования Стандарта, которые конкретизированы в планируемых результатах освоения обучающимися основной образовательной программы основного общего образования.</w:t>
      </w:r>
    </w:p>
    <w:p w:rsidR="0023541B" w:rsidRDefault="0023541B" w:rsidP="0023541B">
      <w:pPr>
        <w:ind w:firstLine="709"/>
      </w:pPr>
      <w: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23541B" w:rsidRDefault="0023541B" w:rsidP="0023541B">
      <w:pPr>
        <w:ind w:firstLine="709"/>
      </w:pPr>
      <w:r>
        <w:t xml:space="preserve">Результаты промежуточной аттестации, представляющие собой результаты </w:t>
      </w:r>
      <w:proofErr w:type="spellStart"/>
      <w:r>
        <w:t>внутришкольного</w:t>
      </w:r>
      <w:proofErr w:type="spellEnd"/>
      <w: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23541B" w:rsidRDefault="0023541B" w:rsidP="0023541B">
      <w:pPr>
        <w:ind w:firstLine="709"/>
      </w:pPr>
      <w:r>
        <w:t xml:space="preserve">Результаты итоговой аттестации выпускников (в том числе государственной) характеризуют уровень достижения предметных и </w:t>
      </w:r>
      <w:proofErr w:type="spellStart"/>
      <w:r>
        <w:t>метапредметных</w:t>
      </w:r>
      <w:proofErr w:type="spellEnd"/>
      <w: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23541B" w:rsidRDefault="0023541B" w:rsidP="0023541B">
      <w:pPr>
        <w:ind w:firstLine="709"/>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23541B" w:rsidRDefault="0023541B" w:rsidP="0023541B">
      <w:pPr>
        <w:ind w:firstLine="709"/>
      </w:pPr>
      <w:r>
        <w:lastRenderedPageBreak/>
        <w:t xml:space="preserve">При оценке результатов деятельности гимназии и педагогических работников гимназии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23541B" w:rsidRDefault="0023541B" w:rsidP="0023541B">
      <w:pPr>
        <w:ind w:firstLine="709"/>
      </w:pPr>
      <w: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3541B" w:rsidRDefault="0023541B" w:rsidP="0023541B">
      <w:pPr>
        <w:ind w:firstLine="709"/>
      </w:pPr>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proofErr w:type="gramEnd"/>
      <w: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t>метапредметных</w:t>
      </w:r>
      <w:proofErr w:type="spellEnd"/>
      <w:r>
        <w:t xml:space="preserve"> и предметных. </w:t>
      </w:r>
    </w:p>
    <w:p w:rsidR="0023541B" w:rsidRDefault="0023541B" w:rsidP="0023541B">
      <w:pPr>
        <w:ind w:firstLine="709"/>
      </w:pPr>
      <w: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3541B" w:rsidRDefault="0023541B" w:rsidP="0023541B">
      <w:pPr>
        <w:ind w:firstLine="709"/>
      </w:pPr>
      <w: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23541B" w:rsidRPr="0023541B" w:rsidRDefault="0023541B" w:rsidP="0023541B">
      <w:pPr>
        <w:ind w:firstLine="709"/>
        <w:jc w:val="center"/>
        <w:rPr>
          <w:b/>
        </w:rPr>
      </w:pPr>
      <w:r w:rsidRPr="0023541B">
        <w:rPr>
          <w:b/>
        </w:rPr>
        <w:t>3.2. Особенности оценки личностных результатов</w:t>
      </w:r>
    </w:p>
    <w:p w:rsidR="0023541B" w:rsidRDefault="0023541B" w:rsidP="0023541B">
      <w:pPr>
        <w:ind w:firstLine="709"/>
      </w:pPr>
      <w: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23541B" w:rsidRDefault="0023541B" w:rsidP="0023541B">
      <w:pPr>
        <w:ind w:firstLine="709"/>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гимназией. </w:t>
      </w:r>
    </w:p>
    <w:p w:rsidR="0023541B" w:rsidRDefault="0023541B" w:rsidP="0023541B">
      <w:pPr>
        <w:ind w:firstLine="709"/>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23541B" w:rsidRDefault="0023541B" w:rsidP="0023541B">
      <w:pPr>
        <w:ind w:firstLine="709"/>
      </w:pPr>
      <w:r>
        <w:t>1) сформированность основ гражданской идентичности личности;</w:t>
      </w:r>
    </w:p>
    <w:p w:rsidR="0023541B" w:rsidRDefault="0023541B" w:rsidP="0023541B">
      <w:pPr>
        <w:ind w:firstLine="709"/>
      </w:pPr>
      <w: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23541B" w:rsidRDefault="0023541B" w:rsidP="0023541B">
      <w:pPr>
        <w:ind w:firstLine="709"/>
      </w:pPr>
      <w: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23541B" w:rsidRDefault="0023541B" w:rsidP="0023541B">
      <w:pPr>
        <w:ind w:firstLine="709"/>
      </w:pPr>
      <w: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гимназии и обладающие необходимой компетентностью в сфере психологической диагностики развития личности в детском и подростковом возрасте.</w:t>
      </w:r>
    </w:p>
    <w:p w:rsidR="0023541B" w:rsidRDefault="0023541B" w:rsidP="0023541B">
      <w:pPr>
        <w:ind w:firstLine="709"/>
      </w:pPr>
      <w:r>
        <w:t xml:space="preserve">Результаты мониторинговых исследований являются основанием для принятия различных управленческих решений. </w:t>
      </w:r>
    </w:p>
    <w:p w:rsidR="0023541B" w:rsidRDefault="0023541B" w:rsidP="0023541B">
      <w:pPr>
        <w:ind w:firstLine="709"/>
      </w:pPr>
      <w:r>
        <w:t xml:space="preserve">В текущем образовательном процессе возможна ограниченная оценка </w:t>
      </w:r>
      <w:proofErr w:type="spellStart"/>
      <w:r>
        <w:t>сформированности</w:t>
      </w:r>
      <w:proofErr w:type="spellEnd"/>
      <w:r>
        <w:t xml:space="preserve"> отдельных личностных результатов, проявляющихся </w:t>
      </w:r>
      <w:proofErr w:type="gramStart"/>
      <w:r>
        <w:t>в</w:t>
      </w:r>
      <w:proofErr w:type="gramEnd"/>
      <w:r>
        <w:t>:</w:t>
      </w:r>
    </w:p>
    <w:p w:rsidR="0023541B" w:rsidRDefault="0023541B" w:rsidP="0023541B">
      <w:pPr>
        <w:ind w:firstLine="709"/>
      </w:pPr>
      <w:r>
        <w:t xml:space="preserve">1) </w:t>
      </w:r>
      <w:proofErr w:type="gramStart"/>
      <w:r>
        <w:t>соблюдении</w:t>
      </w:r>
      <w:proofErr w:type="gramEnd"/>
      <w:r>
        <w:t xml:space="preserve"> норм и правил поведения, принятых в образовательном учреждении;</w:t>
      </w:r>
    </w:p>
    <w:p w:rsidR="0023541B" w:rsidRDefault="0023541B" w:rsidP="0023541B">
      <w:pPr>
        <w:ind w:firstLine="709"/>
      </w:pPr>
      <w:r>
        <w:t xml:space="preserve">2) </w:t>
      </w:r>
      <w:proofErr w:type="gramStart"/>
      <w:r>
        <w:t>участии</w:t>
      </w:r>
      <w:proofErr w:type="gramEnd"/>
      <w:r>
        <w:t xml:space="preserve"> в общественной жизни образовательного учреждения и ближайшего социального окружения, общественно-полезной деятельности;</w:t>
      </w:r>
    </w:p>
    <w:p w:rsidR="0023541B" w:rsidRDefault="0023541B" w:rsidP="0023541B">
      <w:pPr>
        <w:ind w:firstLine="709"/>
      </w:pPr>
      <w:r>
        <w:t xml:space="preserve">3) </w:t>
      </w:r>
      <w:proofErr w:type="gramStart"/>
      <w:r>
        <w:t>прилежании</w:t>
      </w:r>
      <w:proofErr w:type="gramEnd"/>
      <w:r>
        <w:t xml:space="preserve"> и ответственности за результаты обучения;</w:t>
      </w:r>
    </w:p>
    <w:p w:rsidR="0023541B" w:rsidRDefault="0023541B" w:rsidP="0023541B">
      <w:pPr>
        <w:ind w:firstLine="709"/>
      </w:pPr>
      <w: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23541B" w:rsidRDefault="0023541B" w:rsidP="0023541B">
      <w:pPr>
        <w:ind w:firstLine="709"/>
      </w:pPr>
      <w:r>
        <w:lastRenderedPageBreak/>
        <w:t xml:space="preserve">5) ценностно-смысловых </w:t>
      </w:r>
      <w:proofErr w:type="gramStart"/>
      <w:r>
        <w:t>установках</w:t>
      </w:r>
      <w:proofErr w:type="gramEnd"/>
      <w:r>
        <w:t xml:space="preserve"> обучающихся, формируемых средствами различных предметов в рамках системы общего образования.</w:t>
      </w:r>
    </w:p>
    <w:p w:rsidR="0023541B" w:rsidRDefault="0023541B" w:rsidP="0023541B">
      <w:pPr>
        <w:ind w:firstLine="709"/>
      </w:pPr>
      <w: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23541B" w:rsidRDefault="0023541B" w:rsidP="0023541B">
      <w:pPr>
        <w:ind w:firstLine="709"/>
      </w:pPr>
    </w:p>
    <w:p w:rsidR="0023541B" w:rsidRPr="0023541B" w:rsidRDefault="0023541B" w:rsidP="0023541B">
      <w:pPr>
        <w:ind w:firstLine="709"/>
        <w:jc w:val="center"/>
        <w:rPr>
          <w:b/>
        </w:rPr>
      </w:pPr>
      <w:r w:rsidRPr="0023541B">
        <w:rPr>
          <w:b/>
        </w:rPr>
        <w:t xml:space="preserve">3.3. Особенности оценки </w:t>
      </w:r>
      <w:proofErr w:type="spellStart"/>
      <w:r w:rsidRPr="0023541B">
        <w:rPr>
          <w:b/>
        </w:rPr>
        <w:t>метапредметных</w:t>
      </w:r>
      <w:proofErr w:type="spellEnd"/>
      <w:r w:rsidRPr="0023541B">
        <w:rPr>
          <w:b/>
        </w:rPr>
        <w:t xml:space="preserve"> результатов</w:t>
      </w:r>
    </w:p>
    <w:p w:rsidR="0023541B" w:rsidRDefault="0023541B" w:rsidP="0023541B">
      <w:pPr>
        <w:ind w:firstLine="709"/>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23541B" w:rsidRDefault="0023541B" w:rsidP="0023541B">
      <w:pPr>
        <w:ind w:firstLine="709"/>
      </w:pPr>
      <w:r>
        <w:t xml:space="preserve">Формирование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w:t>
      </w:r>
    </w:p>
    <w:p w:rsidR="0023541B" w:rsidRDefault="0023541B" w:rsidP="0023541B">
      <w:pPr>
        <w:ind w:firstLine="709"/>
      </w:pPr>
      <w:r>
        <w:t xml:space="preserve">Основным объектом оценки </w:t>
      </w:r>
      <w:proofErr w:type="spellStart"/>
      <w:r>
        <w:t>метапредметных</w:t>
      </w:r>
      <w:proofErr w:type="spellEnd"/>
      <w:r>
        <w:t xml:space="preserve"> результатов является:</w:t>
      </w:r>
    </w:p>
    <w:p w:rsidR="0023541B" w:rsidRDefault="0023541B" w:rsidP="0023541B">
      <w:pPr>
        <w:ind w:firstLine="709"/>
      </w:pPr>
      <w:r>
        <w:t>• способность и готовность к освоению систематических знаний, их самостоятельному пополнению, переносу и интеграции;</w:t>
      </w:r>
    </w:p>
    <w:p w:rsidR="0023541B" w:rsidRDefault="0023541B" w:rsidP="0023541B">
      <w:pPr>
        <w:ind w:firstLine="709"/>
      </w:pPr>
      <w:r>
        <w:t>• способность к сотрудничеству и коммуникации;</w:t>
      </w:r>
    </w:p>
    <w:p w:rsidR="0023541B" w:rsidRDefault="0023541B" w:rsidP="0023541B">
      <w:pPr>
        <w:ind w:firstLine="709"/>
      </w:pPr>
      <w:r>
        <w:t>• способность к решению личностно и социально значимых проблем и воплощению найденных решений в практику;</w:t>
      </w:r>
    </w:p>
    <w:p w:rsidR="0023541B" w:rsidRDefault="0023541B" w:rsidP="0023541B">
      <w:pPr>
        <w:ind w:firstLine="709"/>
      </w:pPr>
      <w:r>
        <w:t>• способность и готовность к использованию ИКТ в целях обучения и развития;</w:t>
      </w:r>
    </w:p>
    <w:p w:rsidR="0023541B" w:rsidRDefault="0023541B" w:rsidP="0023541B">
      <w:pPr>
        <w:ind w:firstLine="709"/>
      </w:pPr>
      <w:r>
        <w:t xml:space="preserve">• способность к самоорганизации, </w:t>
      </w:r>
      <w:proofErr w:type="spellStart"/>
      <w:r>
        <w:t>саморегуляции</w:t>
      </w:r>
      <w:proofErr w:type="spellEnd"/>
      <w:r>
        <w:t xml:space="preserve"> и рефлексии.</w:t>
      </w:r>
    </w:p>
    <w:p w:rsidR="0023541B" w:rsidRDefault="0023541B" w:rsidP="0023541B">
      <w:pPr>
        <w:ind w:firstLine="709"/>
      </w:pPr>
      <w:r>
        <w:t xml:space="preserve">Оценка достижения </w:t>
      </w:r>
      <w:proofErr w:type="spellStart"/>
      <w:r>
        <w:t>метапредметных</w:t>
      </w:r>
      <w:proofErr w:type="spellEnd"/>
      <w:r>
        <w:t xml:space="preserve"> результатов может проводиться в ходе различных процедур. Основной процедурой итоговой оценки достижения </w:t>
      </w:r>
      <w:proofErr w:type="spellStart"/>
      <w:r>
        <w:t>метапредметных</w:t>
      </w:r>
      <w:proofErr w:type="spellEnd"/>
      <w:r>
        <w:t xml:space="preserve"> результатов является защита итогового </w:t>
      </w:r>
      <w:proofErr w:type="gramStart"/>
      <w:r>
        <w:t>индивидуального проекта</w:t>
      </w:r>
      <w:proofErr w:type="gramEnd"/>
      <w:r>
        <w:t>.</w:t>
      </w:r>
    </w:p>
    <w:p w:rsidR="0023541B" w:rsidRDefault="0023541B" w:rsidP="0023541B">
      <w:pPr>
        <w:ind w:firstLine="709"/>
      </w:pPr>
      <w:r>
        <w:t xml:space="preserve">Дополнительным источником данных о достижении отдельных </w:t>
      </w:r>
      <w:proofErr w:type="spellStart"/>
      <w:r>
        <w:t>метапредметных</w:t>
      </w:r>
      <w:proofErr w:type="spellEnd"/>
      <w:r>
        <w:t xml:space="preserve"> результатов могут служить результаты выполнения проверочных работ (как правило, тематических) по всем предметам.</w:t>
      </w:r>
    </w:p>
    <w:p w:rsidR="0023541B" w:rsidRDefault="0023541B" w:rsidP="0023541B">
      <w:pPr>
        <w:ind w:firstLine="709"/>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t>сформированности</w:t>
      </w:r>
      <w:proofErr w:type="spellEnd"/>
      <w:r>
        <w:t xml:space="preserve"> навыков сотрудничества или самоорганизации.</w:t>
      </w:r>
    </w:p>
    <w:p w:rsidR="0023541B" w:rsidRDefault="0023541B" w:rsidP="0023541B">
      <w:pPr>
        <w:ind w:firstLine="709"/>
      </w:pPr>
      <w:r>
        <w:t xml:space="preserve">Оценка достижения </w:t>
      </w:r>
      <w:proofErr w:type="spellStart"/>
      <w:r>
        <w:t>метапредметных</w:t>
      </w:r>
      <w:proofErr w:type="spellEnd"/>
      <w:r>
        <w:t xml:space="preserve"> результатов ведётся также в рамках системы промежуточной аттестации. Для оценки динамики формирования и уровня </w:t>
      </w:r>
      <w:proofErr w:type="spellStart"/>
      <w:r>
        <w:t>сформированностиметапредметных</w:t>
      </w:r>
      <w:proofErr w:type="spellEnd"/>
      <w:r>
        <w:t xml:space="preserve"> результатов в системе </w:t>
      </w:r>
      <w:proofErr w:type="spellStart"/>
      <w:r>
        <w:t>внутришкольного</w:t>
      </w:r>
      <w:proofErr w:type="spellEnd"/>
      <w: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t>разработанными</w:t>
      </w:r>
      <w:proofErr w:type="gramEnd"/>
      <w:r>
        <w:t xml:space="preserve"> образовательным учреждением:</w:t>
      </w:r>
    </w:p>
    <w:p w:rsidR="0023541B" w:rsidRDefault="0023541B" w:rsidP="0023541B">
      <w:pPr>
        <w:ind w:firstLine="709"/>
      </w:pPr>
      <w:r>
        <w:t>а) программой формирования планируемых результатов освоения междисциплинарных программ;</w:t>
      </w:r>
    </w:p>
    <w:p w:rsidR="0023541B" w:rsidRDefault="0023541B" w:rsidP="0023541B">
      <w:pPr>
        <w:ind w:firstLine="709"/>
      </w:pPr>
      <w:r>
        <w:t>б) системой промежуточной аттестации (</w:t>
      </w:r>
      <w:proofErr w:type="spellStart"/>
      <w:r>
        <w:t>внутришкольным</w:t>
      </w:r>
      <w:proofErr w:type="spellEnd"/>
      <w:r>
        <w:t xml:space="preserve"> мониторингом образовательных достижений) обучающихся в рамках урочной и внеурочной деятельности;</w:t>
      </w:r>
    </w:p>
    <w:p w:rsidR="0023541B" w:rsidRDefault="0023541B" w:rsidP="0023541B">
      <w:pPr>
        <w:ind w:firstLine="709"/>
      </w:pPr>
      <w:r>
        <w:t xml:space="preserve">в) системой итоговой оценки по предметам, не выносимым на государственную (итоговую) аттестацию </w:t>
      </w:r>
      <w:proofErr w:type="gramStart"/>
      <w:r>
        <w:t>обучающихся</w:t>
      </w:r>
      <w:proofErr w:type="gramEnd"/>
      <w:r>
        <w:t xml:space="preserve">; </w:t>
      </w:r>
    </w:p>
    <w:p w:rsidR="0023541B" w:rsidRDefault="0023541B" w:rsidP="0023541B">
      <w:pPr>
        <w:ind w:firstLine="709"/>
      </w:pPr>
      <w: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t>внутришкольного</w:t>
      </w:r>
      <w:proofErr w:type="spellEnd"/>
      <w:r>
        <w:t xml:space="preserve"> мониторинга образовательных достижений), итоговой аттестации по предметам, не выносимым на государственную итоговую аттестацию.</w:t>
      </w:r>
    </w:p>
    <w:p w:rsidR="0023541B" w:rsidRDefault="0023541B" w:rsidP="0023541B">
      <w:pPr>
        <w:ind w:firstLine="709"/>
      </w:pPr>
      <w:r>
        <w:lastRenderedPageBreak/>
        <w:t xml:space="preserve">При этом обязательными составляющими системы </w:t>
      </w:r>
      <w:proofErr w:type="spellStart"/>
      <w:r>
        <w:t>внутришкольного</w:t>
      </w:r>
      <w:proofErr w:type="spellEnd"/>
      <w:r>
        <w:t xml:space="preserve"> мониторинга образовательных достижений являются материалы:</w:t>
      </w:r>
    </w:p>
    <w:p w:rsidR="0023541B" w:rsidRDefault="0023541B" w:rsidP="0023541B">
      <w:pPr>
        <w:ind w:firstLine="709"/>
      </w:pPr>
      <w:r>
        <w:t>• стартовой диагностики;</w:t>
      </w:r>
    </w:p>
    <w:p w:rsidR="0023541B" w:rsidRDefault="0023541B" w:rsidP="0023541B">
      <w:pPr>
        <w:ind w:firstLine="709"/>
      </w:pPr>
      <w:r>
        <w:t>• текущего выполнения учебных исследований и учебных проектов;</w:t>
      </w:r>
    </w:p>
    <w:p w:rsidR="0023541B" w:rsidRDefault="0023541B" w:rsidP="0023541B">
      <w:pPr>
        <w:ind w:firstLine="709"/>
      </w:pPr>
      <w:r>
        <w:t xml:space="preserve">• промежуточных и итоговых комплексных работ на </w:t>
      </w:r>
      <w:proofErr w:type="spellStart"/>
      <w:r>
        <w:t>межпредметной</w:t>
      </w:r>
      <w:proofErr w:type="spellEnd"/>
      <w:r>
        <w:t xml:space="preserve"> основе, направленных на оценку </w:t>
      </w:r>
      <w:proofErr w:type="spellStart"/>
      <w:r>
        <w:t>сформированности</w:t>
      </w:r>
      <w:proofErr w:type="spellEnd"/>
      <w: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3541B" w:rsidRDefault="0023541B" w:rsidP="0023541B">
      <w:pPr>
        <w:ind w:firstLine="709"/>
      </w:pPr>
      <w:proofErr w:type="gramStart"/>
      <w: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t xml:space="preserve"> способности к самоорганизации, </w:t>
      </w:r>
      <w:proofErr w:type="spellStart"/>
      <w:r>
        <w:t>саморегуляции</w:t>
      </w:r>
      <w:proofErr w:type="spellEnd"/>
      <w:r>
        <w:t xml:space="preserve"> и рефлексии;</w:t>
      </w:r>
    </w:p>
    <w:p w:rsidR="0023541B" w:rsidRDefault="0023541B" w:rsidP="0023541B">
      <w:pPr>
        <w:ind w:firstLine="709"/>
      </w:pPr>
      <w:r>
        <w:t xml:space="preserve">• защиты итогового </w:t>
      </w:r>
      <w:proofErr w:type="gramStart"/>
      <w:r>
        <w:t>индивидуального проекта</w:t>
      </w:r>
      <w:proofErr w:type="gramEnd"/>
      <w:r>
        <w:t>.</w:t>
      </w:r>
    </w:p>
    <w:p w:rsidR="0023541B" w:rsidRDefault="0023541B" w:rsidP="0023541B">
      <w:pPr>
        <w:ind w:firstLine="709"/>
      </w:pPr>
      <w:r>
        <w:t xml:space="preserve">Особенности оценки </w:t>
      </w:r>
      <w:proofErr w:type="gramStart"/>
      <w:r>
        <w:t>индивидуального проекта</w:t>
      </w:r>
      <w:proofErr w:type="gramEnd"/>
    </w:p>
    <w:p w:rsidR="0023541B" w:rsidRDefault="0023541B" w:rsidP="0023541B">
      <w:pPr>
        <w:ind w:firstLine="709"/>
      </w:pPr>
      <w:proofErr w:type="gramStart"/>
      <w: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23541B" w:rsidRDefault="0023541B" w:rsidP="0023541B">
      <w:pPr>
        <w:ind w:firstLine="709"/>
      </w:pPr>
      <w: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3541B" w:rsidRDefault="0023541B" w:rsidP="0023541B">
      <w:pPr>
        <w:ind w:firstLine="709"/>
      </w:pPr>
      <w:r>
        <w:t>В соответствии с целями подготовки проекта в гимназии для каждого обучающегося разрабатываются план, программа подготовки проекта, которые включают требования по следующим рубрикам:</w:t>
      </w:r>
    </w:p>
    <w:p w:rsidR="0023541B" w:rsidRDefault="0023541B" w:rsidP="0023541B">
      <w:pPr>
        <w:ind w:firstLine="709"/>
      </w:pPr>
      <w:r>
        <w:t>• организация проектной деятельности;</w:t>
      </w:r>
    </w:p>
    <w:p w:rsidR="0023541B" w:rsidRDefault="0023541B" w:rsidP="0023541B">
      <w:pPr>
        <w:ind w:firstLine="709"/>
      </w:pPr>
      <w:r>
        <w:t>• содержание и направленность проекта;</w:t>
      </w:r>
    </w:p>
    <w:p w:rsidR="0023541B" w:rsidRDefault="0023541B" w:rsidP="0023541B">
      <w:pPr>
        <w:ind w:firstLine="709"/>
      </w:pPr>
      <w:r>
        <w:t>• защита проекта;</w:t>
      </w:r>
    </w:p>
    <w:p w:rsidR="0023541B" w:rsidRDefault="0023541B" w:rsidP="0023541B">
      <w:pPr>
        <w:ind w:firstLine="709"/>
      </w:pPr>
      <w:r>
        <w:t>• критерии оценки проектной деятельности.</w:t>
      </w:r>
    </w:p>
    <w:p w:rsidR="0023541B" w:rsidRDefault="0023541B" w:rsidP="0023541B">
      <w:pPr>
        <w:ind w:firstLine="709"/>
      </w:pPr>
      <w:proofErr w:type="gramStart"/>
      <w: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(руководителем проекта может быть как педагог гимназии, так и сотрудник иной организации или иного образовательного учреждения, в том числе высшего); тема проекта должна быть утверждена на уровне гимназии; план реализации проекта разрабатывается учащимся совместно с руководителем проекта. </w:t>
      </w:r>
      <w:proofErr w:type="gramEnd"/>
    </w:p>
    <w:p w:rsidR="0023541B" w:rsidRDefault="0023541B" w:rsidP="0023541B">
      <w:pPr>
        <w:ind w:firstLine="709"/>
      </w:pPr>
      <w:r>
        <w:t>В разделе о требованиях к содержанию и направленности проекта имеется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23541B" w:rsidRDefault="0023541B" w:rsidP="0023541B">
      <w:pPr>
        <w:ind w:firstLine="709"/>
      </w:pPr>
      <w:r>
        <w:t>Так, например, результатом (продуктом) проектной деятельности может быть любая из следующих работ:</w:t>
      </w:r>
    </w:p>
    <w:p w:rsidR="0023541B" w:rsidRDefault="0023541B" w:rsidP="0023541B">
      <w:pPr>
        <w:ind w:firstLine="709"/>
      </w:pPr>
      <w:r>
        <w:t>а) письменная работа (эссе, реферат, аналитические материалы, обзорные материалы, отчёты о проведённых исследованиях, стендовый доклад и др.);</w:t>
      </w:r>
    </w:p>
    <w:p w:rsidR="0023541B" w:rsidRDefault="0023541B" w:rsidP="0023541B">
      <w:pPr>
        <w:ind w:firstLine="709"/>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3541B" w:rsidRDefault="0023541B" w:rsidP="0023541B">
      <w:pPr>
        <w:ind w:firstLine="709"/>
      </w:pPr>
      <w:r>
        <w:t>в) материальный объект, макет, иное конструкторское изделие;</w:t>
      </w:r>
    </w:p>
    <w:p w:rsidR="0023541B" w:rsidRDefault="0023541B" w:rsidP="0023541B">
      <w:pPr>
        <w:ind w:firstLine="709"/>
      </w:pPr>
      <w:r>
        <w:t>г) отчётные материалы по социальному проекту, которые могут включать как тексты, так и мультимедийные продукты.</w:t>
      </w:r>
    </w:p>
    <w:p w:rsidR="0023541B" w:rsidRDefault="0023541B" w:rsidP="0023541B">
      <w:pPr>
        <w:ind w:firstLine="709"/>
      </w:pPr>
      <w:r>
        <w:t>В состав материалов, которые должны быть подготовлены по завершению проекта для его защиты, в обязательном порядке включаются:</w:t>
      </w:r>
    </w:p>
    <w:p w:rsidR="0023541B" w:rsidRDefault="0023541B" w:rsidP="0023541B">
      <w:pPr>
        <w:ind w:firstLine="709"/>
      </w:pPr>
      <w:r>
        <w:t xml:space="preserve">1) выносимый на защиту продукт проектной деятельности, представленный в одной из описанных выше форм; </w:t>
      </w:r>
    </w:p>
    <w:p w:rsidR="0023541B" w:rsidRDefault="0023541B" w:rsidP="0023541B">
      <w:pPr>
        <w:ind w:firstLine="709"/>
      </w:pPr>
      <w:r>
        <w:lastRenderedPageBreak/>
        <w:t>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23541B" w:rsidRDefault="0023541B" w:rsidP="0023541B">
      <w:pPr>
        <w:ind w:firstLine="709"/>
      </w:pPr>
      <w: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23541B" w:rsidRDefault="0023541B" w:rsidP="0023541B">
      <w:pPr>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3541B" w:rsidRDefault="0023541B" w:rsidP="0023541B">
      <w:pPr>
        <w:ind w:firstLine="709"/>
      </w:pPr>
      <w:r>
        <w:t xml:space="preserve">В разделе о требованиях к защите проекта указано, что защита осуществляется в процессе специально организованной деятельности комиссии гимназии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23541B" w:rsidRDefault="0023541B" w:rsidP="0023541B">
      <w:pPr>
        <w:ind w:firstLine="709"/>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3541B" w:rsidRDefault="0023541B" w:rsidP="0023541B">
      <w:pPr>
        <w:ind w:firstLine="709"/>
      </w:pPr>
      <w:r>
        <w:t xml:space="preserve">Критерии оценки проектной работы разрабатываются с учётом целей и задач проектной деятельности на данном этапе образования. </w:t>
      </w:r>
      <w:proofErr w:type="gramStart"/>
      <w:r>
        <w:t>Индивидуальный проект</w:t>
      </w:r>
      <w:proofErr w:type="gramEnd"/>
      <w:r>
        <w:t xml:space="preserve"> целесообразно оценивать по следующим критериям:</w:t>
      </w:r>
    </w:p>
    <w:p w:rsidR="0023541B" w:rsidRDefault="0023541B" w:rsidP="0023541B">
      <w:pPr>
        <w:ind w:firstLine="709"/>
      </w:pPr>
      <w:r>
        <w:t xml:space="preserve">1. </w:t>
      </w:r>
      <w:proofErr w:type="gramStart"/>
      <w: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t>сформированности</w:t>
      </w:r>
      <w:proofErr w:type="spellEnd"/>
      <w:r>
        <w:t xml:space="preserve"> познавательных учебных действий.</w:t>
      </w:r>
      <w:proofErr w:type="gramEnd"/>
    </w:p>
    <w:p w:rsidR="0023541B" w:rsidRDefault="0023541B" w:rsidP="0023541B">
      <w:pPr>
        <w:ind w:firstLine="709"/>
      </w:pPr>
      <w:r>
        <w:t xml:space="preserve">2. 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3541B" w:rsidRDefault="0023541B" w:rsidP="0023541B">
      <w:pPr>
        <w:ind w:firstLine="709"/>
      </w:pPr>
      <w:r>
        <w:t xml:space="preserve">3. Сформированность регулятивных действий, </w:t>
      </w:r>
      <w:proofErr w:type="gramStart"/>
      <w:r>
        <w:t>проявляющаяся</w:t>
      </w:r>
      <w:proofErr w:type="gramEnd"/>
      <w: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3541B" w:rsidRDefault="0023541B" w:rsidP="0023541B">
      <w:pPr>
        <w:ind w:firstLine="709"/>
      </w:pPr>
      <w:r>
        <w:t xml:space="preserve">4. Сформированность коммуникативных действий, </w:t>
      </w:r>
      <w:proofErr w:type="gramStart"/>
      <w:r>
        <w:t>проявляющаяся</w:t>
      </w:r>
      <w:proofErr w:type="gramEnd"/>
      <w:r>
        <w:t xml:space="preserve"> в умении ясно изложить и оформить выполненную работу, представить её результаты, аргументированно ответить на вопросы.</w:t>
      </w:r>
    </w:p>
    <w:p w:rsidR="0023541B" w:rsidRDefault="0023541B" w:rsidP="0023541B">
      <w:pPr>
        <w:ind w:firstLine="709"/>
      </w:pPr>
      <w:r>
        <w:t>Результаты выполненного проекта могут быть описаны на основе интегрального (уровневого) подхода или на основе аналитического подхода.</w:t>
      </w:r>
    </w:p>
    <w:p w:rsidR="0023541B" w:rsidRDefault="0023541B" w:rsidP="0023541B">
      <w:pPr>
        <w:ind w:firstLine="709"/>
      </w:pPr>
      <w:r>
        <w:t xml:space="preserve">При интегральном описании результатов выполнения проекта вывод об уровне </w:t>
      </w:r>
      <w:proofErr w:type="spellStart"/>
      <w:r>
        <w:t>сформированности</w:t>
      </w:r>
      <w:proofErr w:type="spellEnd"/>
      <w: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23541B" w:rsidRDefault="0023541B" w:rsidP="0023541B">
      <w:pPr>
        <w:ind w:firstLine="709"/>
      </w:pPr>
      <w:r>
        <w:t xml:space="preserve">При этом в соответствии с принятой системой оценки целесообразно выделять два уровня </w:t>
      </w:r>
      <w:proofErr w:type="spellStart"/>
      <w:r>
        <w:t>сформированности</w:t>
      </w:r>
      <w:proofErr w:type="spellEnd"/>
      <w: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t>обучающийся</w:t>
      </w:r>
      <w:proofErr w:type="gramEnd"/>
      <w: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23541B" w:rsidRDefault="0023541B" w:rsidP="0023541B">
      <w:pPr>
        <w:ind w:firstLine="709"/>
      </w:pPr>
      <w:r>
        <w:t>Ниже приводится примерное содержательное описание каждого из вышеназванных критериев.</w:t>
      </w:r>
    </w:p>
    <w:p w:rsidR="0023541B" w:rsidRPr="00897630" w:rsidRDefault="0023541B" w:rsidP="0023541B">
      <w:pPr>
        <w:tabs>
          <w:tab w:val="left" w:pos="357"/>
        </w:tabs>
        <w:suppressAutoHyphens/>
        <w:ind w:firstLine="454"/>
        <w:jc w:val="center"/>
        <w:outlineLvl w:val="0"/>
        <w:rPr>
          <w:b/>
        </w:rPr>
      </w:pPr>
      <w:r w:rsidRPr="00897630">
        <w:rPr>
          <w:b/>
        </w:rPr>
        <w:lastRenderedPageBreak/>
        <w:t>Примерное содержательное описание каждого критерия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4050"/>
        <w:gridCol w:w="4322"/>
      </w:tblGrid>
      <w:tr w:rsidR="0023541B" w:rsidRPr="00897630" w:rsidTr="0023541B">
        <w:tc>
          <w:tcPr>
            <w:tcW w:w="2118" w:type="dxa"/>
            <w:vMerge w:val="restart"/>
          </w:tcPr>
          <w:p w:rsidR="0023541B" w:rsidRPr="00897630" w:rsidRDefault="0023541B" w:rsidP="0010657B">
            <w:pPr>
              <w:pStyle w:val="a7"/>
              <w:spacing w:line="240" w:lineRule="auto"/>
              <w:ind w:firstLine="0"/>
              <w:rPr>
                <w:sz w:val="24"/>
                <w:szCs w:val="24"/>
              </w:rPr>
            </w:pPr>
            <w:r w:rsidRPr="00897630">
              <w:rPr>
                <w:b/>
                <w:sz w:val="24"/>
                <w:szCs w:val="24"/>
              </w:rPr>
              <w:t>Критерий</w:t>
            </w:r>
          </w:p>
        </w:tc>
        <w:tc>
          <w:tcPr>
            <w:tcW w:w="8372" w:type="dxa"/>
            <w:gridSpan w:val="2"/>
          </w:tcPr>
          <w:p w:rsidR="0023541B" w:rsidRPr="00897630" w:rsidRDefault="0023541B" w:rsidP="0010657B">
            <w:pPr>
              <w:pStyle w:val="a7"/>
              <w:spacing w:line="240" w:lineRule="auto"/>
              <w:ind w:firstLine="0"/>
              <w:rPr>
                <w:sz w:val="24"/>
                <w:szCs w:val="24"/>
              </w:rPr>
            </w:pPr>
            <w:r w:rsidRPr="00897630">
              <w:rPr>
                <w:b/>
                <w:sz w:val="24"/>
                <w:szCs w:val="24"/>
              </w:rPr>
              <w:t xml:space="preserve">Уровни </w:t>
            </w:r>
            <w:proofErr w:type="spellStart"/>
            <w:r w:rsidRPr="00897630">
              <w:rPr>
                <w:b/>
                <w:sz w:val="24"/>
                <w:szCs w:val="24"/>
              </w:rPr>
              <w:t>сформированности</w:t>
            </w:r>
            <w:proofErr w:type="spellEnd"/>
            <w:r w:rsidRPr="00897630">
              <w:rPr>
                <w:b/>
                <w:sz w:val="24"/>
                <w:szCs w:val="24"/>
              </w:rPr>
              <w:t xml:space="preserve"> навыков проектной деятельности</w:t>
            </w:r>
          </w:p>
        </w:tc>
      </w:tr>
      <w:tr w:rsidR="0023541B" w:rsidRPr="00897630" w:rsidTr="0023541B">
        <w:tc>
          <w:tcPr>
            <w:tcW w:w="2118" w:type="dxa"/>
            <w:vMerge/>
          </w:tcPr>
          <w:p w:rsidR="0023541B" w:rsidRPr="00897630" w:rsidRDefault="0023541B" w:rsidP="0010657B">
            <w:pPr>
              <w:pStyle w:val="a7"/>
              <w:spacing w:line="240" w:lineRule="auto"/>
              <w:ind w:firstLine="0"/>
              <w:rPr>
                <w:sz w:val="24"/>
                <w:szCs w:val="24"/>
              </w:rPr>
            </w:pPr>
          </w:p>
        </w:tc>
        <w:tc>
          <w:tcPr>
            <w:tcW w:w="4050" w:type="dxa"/>
            <w:vAlign w:val="center"/>
          </w:tcPr>
          <w:p w:rsidR="0023541B" w:rsidRPr="00897630" w:rsidRDefault="0023541B" w:rsidP="0010657B">
            <w:pPr>
              <w:tabs>
                <w:tab w:val="left" w:pos="357"/>
              </w:tabs>
              <w:suppressAutoHyphens/>
              <w:jc w:val="center"/>
              <w:rPr>
                <w:b/>
              </w:rPr>
            </w:pPr>
            <w:r w:rsidRPr="00897630">
              <w:rPr>
                <w:b/>
              </w:rPr>
              <w:t>Базовый</w:t>
            </w:r>
          </w:p>
        </w:tc>
        <w:tc>
          <w:tcPr>
            <w:tcW w:w="4322" w:type="dxa"/>
            <w:vAlign w:val="center"/>
          </w:tcPr>
          <w:p w:rsidR="0023541B" w:rsidRPr="00897630" w:rsidRDefault="0023541B" w:rsidP="0010657B">
            <w:pPr>
              <w:tabs>
                <w:tab w:val="left" w:pos="357"/>
              </w:tabs>
              <w:suppressAutoHyphens/>
              <w:jc w:val="center"/>
              <w:rPr>
                <w:b/>
              </w:rPr>
            </w:pPr>
            <w:r w:rsidRPr="00897630">
              <w:rPr>
                <w:b/>
              </w:rPr>
              <w:t>Повышенный</w:t>
            </w:r>
          </w:p>
        </w:tc>
      </w:tr>
      <w:tr w:rsidR="0023541B" w:rsidRPr="00897630" w:rsidTr="0023541B">
        <w:tc>
          <w:tcPr>
            <w:tcW w:w="2118" w:type="dxa"/>
          </w:tcPr>
          <w:p w:rsidR="0023541B" w:rsidRPr="00897630" w:rsidRDefault="0023541B" w:rsidP="0010657B">
            <w:pPr>
              <w:tabs>
                <w:tab w:val="left" w:pos="357"/>
              </w:tabs>
              <w:suppressAutoHyphens/>
              <w:rPr>
                <w:b/>
              </w:rPr>
            </w:pPr>
            <w:r w:rsidRPr="00897630">
              <w:rPr>
                <w:b/>
              </w:rPr>
              <w:t>Самостоятельное приобретение знаний и решение проблем</w:t>
            </w:r>
          </w:p>
        </w:tc>
        <w:tc>
          <w:tcPr>
            <w:tcW w:w="4050" w:type="dxa"/>
          </w:tcPr>
          <w:p w:rsidR="0023541B" w:rsidRPr="00897630" w:rsidRDefault="0023541B" w:rsidP="0010657B">
            <w:pPr>
              <w:tabs>
                <w:tab w:val="left" w:pos="357"/>
              </w:tabs>
              <w:suppressAutoHyphens/>
              <w:rPr>
                <w:b/>
              </w:rPr>
            </w:pPr>
            <w:r w:rsidRPr="00897630">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897630">
              <w:t>приобретать</w:t>
            </w:r>
            <w:proofErr w:type="gramEnd"/>
            <w:r w:rsidRPr="00897630">
              <w:t xml:space="preserve"> новые знания и/или осваивать новые способы действий, достигать более глубокого понимания изученного</w:t>
            </w:r>
          </w:p>
        </w:tc>
        <w:tc>
          <w:tcPr>
            <w:tcW w:w="4322" w:type="dxa"/>
          </w:tcPr>
          <w:p w:rsidR="0023541B" w:rsidRPr="00897630" w:rsidRDefault="0023541B" w:rsidP="0010657B">
            <w:pPr>
              <w:tabs>
                <w:tab w:val="left" w:pos="-108"/>
              </w:tabs>
              <w:suppressAutoHyphens/>
            </w:pPr>
            <w:r w:rsidRPr="00897630">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3541B" w:rsidRPr="00897630" w:rsidTr="0023541B">
        <w:tc>
          <w:tcPr>
            <w:tcW w:w="2118" w:type="dxa"/>
          </w:tcPr>
          <w:p w:rsidR="0023541B" w:rsidRPr="00897630" w:rsidRDefault="0023541B" w:rsidP="0010657B">
            <w:pPr>
              <w:tabs>
                <w:tab w:val="left" w:pos="357"/>
              </w:tabs>
              <w:suppressAutoHyphens/>
              <w:rPr>
                <w:b/>
              </w:rPr>
            </w:pPr>
            <w:r w:rsidRPr="00897630">
              <w:rPr>
                <w:b/>
              </w:rPr>
              <w:t>Знание предмета</w:t>
            </w:r>
          </w:p>
        </w:tc>
        <w:tc>
          <w:tcPr>
            <w:tcW w:w="4050" w:type="dxa"/>
          </w:tcPr>
          <w:p w:rsidR="0023541B" w:rsidRPr="00897630" w:rsidRDefault="0023541B" w:rsidP="0010657B">
            <w:pPr>
              <w:tabs>
                <w:tab w:val="left" w:pos="357"/>
              </w:tabs>
              <w:suppressAutoHyphens/>
            </w:pPr>
            <w:r w:rsidRPr="00897630">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322" w:type="dxa"/>
          </w:tcPr>
          <w:p w:rsidR="0023541B" w:rsidRPr="00897630" w:rsidRDefault="0023541B" w:rsidP="0010657B">
            <w:pPr>
              <w:tabs>
                <w:tab w:val="left" w:pos="-108"/>
              </w:tabs>
              <w:suppressAutoHyphens/>
            </w:pPr>
            <w:r w:rsidRPr="00897630">
              <w:t>Продемонстрировано свободное владение предметом проектной деятельности. Ошибки отсутствуют</w:t>
            </w:r>
          </w:p>
        </w:tc>
      </w:tr>
      <w:tr w:rsidR="0023541B" w:rsidRPr="00897630" w:rsidTr="0023541B">
        <w:trPr>
          <w:trHeight w:val="2642"/>
        </w:trPr>
        <w:tc>
          <w:tcPr>
            <w:tcW w:w="2118" w:type="dxa"/>
          </w:tcPr>
          <w:p w:rsidR="0023541B" w:rsidRPr="00897630" w:rsidRDefault="0023541B" w:rsidP="0010657B">
            <w:pPr>
              <w:pStyle w:val="a7"/>
              <w:spacing w:line="240" w:lineRule="auto"/>
              <w:ind w:firstLine="0"/>
              <w:rPr>
                <w:sz w:val="24"/>
                <w:szCs w:val="24"/>
              </w:rPr>
            </w:pPr>
            <w:r>
              <w:rPr>
                <w:b/>
                <w:sz w:val="24"/>
                <w:szCs w:val="24"/>
              </w:rPr>
              <w:t>Регуля</w:t>
            </w:r>
            <w:r w:rsidRPr="00897630">
              <w:rPr>
                <w:b/>
                <w:sz w:val="24"/>
                <w:szCs w:val="24"/>
              </w:rPr>
              <w:t>тивные действия</w:t>
            </w:r>
          </w:p>
        </w:tc>
        <w:tc>
          <w:tcPr>
            <w:tcW w:w="4050" w:type="dxa"/>
          </w:tcPr>
          <w:p w:rsidR="0023541B" w:rsidRPr="00897630" w:rsidRDefault="0023541B" w:rsidP="0010657B">
            <w:pPr>
              <w:tabs>
                <w:tab w:val="left" w:pos="357"/>
              </w:tabs>
              <w:suppressAutoHyphens/>
            </w:pPr>
            <w:r w:rsidRPr="00897630">
              <w:t>Продемонстрированы навыки определения темы и планирования работы.</w:t>
            </w:r>
          </w:p>
          <w:p w:rsidR="0023541B" w:rsidRPr="00897630" w:rsidRDefault="0023541B" w:rsidP="0010657B">
            <w:pPr>
              <w:pStyle w:val="a7"/>
              <w:spacing w:line="240" w:lineRule="auto"/>
              <w:ind w:firstLine="0"/>
              <w:jc w:val="left"/>
              <w:rPr>
                <w:sz w:val="24"/>
                <w:szCs w:val="24"/>
              </w:rPr>
            </w:pPr>
            <w:r w:rsidRPr="00897630">
              <w:rPr>
                <w:sz w:val="24"/>
                <w:szCs w:val="24"/>
              </w:rPr>
              <w:t>Работа доведена до конца и представлена комиссии;некоторые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322" w:type="dxa"/>
          </w:tcPr>
          <w:p w:rsidR="0023541B" w:rsidRPr="00897630" w:rsidRDefault="0023541B" w:rsidP="0010657B">
            <w:pPr>
              <w:pStyle w:val="a7"/>
              <w:spacing w:line="240" w:lineRule="auto"/>
              <w:ind w:firstLine="0"/>
              <w:jc w:val="left"/>
              <w:rPr>
                <w:sz w:val="24"/>
                <w:szCs w:val="24"/>
              </w:rPr>
            </w:pPr>
            <w:r w:rsidRPr="00897630">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23541B" w:rsidRPr="00897630" w:rsidRDefault="0023541B" w:rsidP="0010657B">
            <w:pPr>
              <w:pStyle w:val="a7"/>
              <w:spacing w:line="240" w:lineRule="auto"/>
              <w:ind w:firstLine="0"/>
              <w:jc w:val="left"/>
              <w:rPr>
                <w:sz w:val="24"/>
                <w:szCs w:val="24"/>
              </w:rPr>
            </w:pPr>
            <w:r w:rsidRPr="00897630">
              <w:rPr>
                <w:sz w:val="24"/>
                <w:szCs w:val="24"/>
              </w:rPr>
              <w:t>Контроль и коррекция осуществлялись самостоятельно</w:t>
            </w:r>
          </w:p>
        </w:tc>
      </w:tr>
      <w:tr w:rsidR="0023541B" w:rsidRPr="00897630" w:rsidTr="0023541B">
        <w:tc>
          <w:tcPr>
            <w:tcW w:w="2118" w:type="dxa"/>
          </w:tcPr>
          <w:p w:rsidR="0023541B" w:rsidRPr="00897630" w:rsidRDefault="0023541B" w:rsidP="0010657B">
            <w:pPr>
              <w:tabs>
                <w:tab w:val="left" w:pos="357"/>
              </w:tabs>
              <w:suppressAutoHyphens/>
              <w:rPr>
                <w:b/>
              </w:rPr>
            </w:pPr>
            <w:r>
              <w:rPr>
                <w:b/>
              </w:rPr>
              <w:t>Комму</w:t>
            </w:r>
            <w:r w:rsidRPr="00897630">
              <w:rPr>
                <w:b/>
              </w:rPr>
              <w:t>никация</w:t>
            </w:r>
          </w:p>
        </w:tc>
        <w:tc>
          <w:tcPr>
            <w:tcW w:w="4050" w:type="dxa"/>
          </w:tcPr>
          <w:p w:rsidR="0023541B" w:rsidRPr="00897630" w:rsidRDefault="0023541B" w:rsidP="0010657B">
            <w:pPr>
              <w:tabs>
                <w:tab w:val="left" w:pos="357"/>
              </w:tabs>
              <w:suppressAutoHyphens/>
            </w:pPr>
            <w:r w:rsidRPr="00897630">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322" w:type="dxa"/>
          </w:tcPr>
          <w:p w:rsidR="0023541B" w:rsidRPr="00897630" w:rsidRDefault="0023541B" w:rsidP="0010657B">
            <w:pPr>
              <w:tabs>
                <w:tab w:val="left" w:pos="357"/>
              </w:tabs>
              <w:suppressAutoHyphens/>
            </w:pPr>
            <w:r w:rsidRPr="00897630">
              <w:t xml:space="preserve">Тема ясно определена и пояснена. Текст/сообщение хорошо </w:t>
            </w:r>
            <w:proofErr w:type="gramStart"/>
            <w:r w:rsidRPr="00897630">
              <w:t>структурированы</w:t>
            </w:r>
            <w:proofErr w:type="gramEnd"/>
            <w:r w:rsidRPr="00897630">
              <w:t>.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23541B" w:rsidRDefault="0023541B" w:rsidP="0023541B">
      <w:pPr>
        <w:ind w:firstLine="709"/>
      </w:pPr>
      <w:r>
        <w:tab/>
      </w:r>
    </w:p>
    <w:p w:rsidR="0023541B" w:rsidRDefault="0023541B" w:rsidP="0023541B">
      <w:pPr>
        <w:ind w:firstLine="709"/>
      </w:pPr>
      <w:r>
        <w:t xml:space="preserve">Решение о том, что проект выполнен на повышенном уровне, принимается при условии, что: </w:t>
      </w:r>
      <w:proofErr w:type="gramStart"/>
      <w:r>
        <w:t xml:space="preserve">1) </w:t>
      </w:r>
      <w:proofErr w:type="gramEnd"/>
      <w:r>
        <w:t>такая оценка выставлена комиссией по каждому из трёх предъявляемых критериев, характеризующих сформированность</w:t>
      </w:r>
      <w:r w:rsidR="00EC68F5">
        <w:t xml:space="preserve"> </w:t>
      </w:r>
      <w:proofErr w:type="spellStart"/>
      <w:r>
        <w:t>метапредметных</w:t>
      </w:r>
      <w:proofErr w:type="spellEnd"/>
      <w:r>
        <w:t xml:space="preserve"> умений (способности к самостоятельному приобретению знаний и решению проблем, </w:t>
      </w:r>
      <w:proofErr w:type="spellStart"/>
      <w:r>
        <w:t>сформированности</w:t>
      </w:r>
      <w:proofErr w:type="spellEnd"/>
      <w:r>
        <w:t xml:space="preserve"> регулятивных действий и </w:t>
      </w:r>
      <w:proofErr w:type="spellStart"/>
      <w:r>
        <w:t>сформированности</w:t>
      </w:r>
      <w:proofErr w:type="spellEnd"/>
      <w:r>
        <w:t xml:space="preserve"> коммуникативных действий). Сформированность предметных знаний и способов действий может быть </w:t>
      </w:r>
      <w:proofErr w:type="gramStart"/>
      <w:r>
        <w:t>зафиксирована</w:t>
      </w:r>
      <w:proofErr w:type="gramEnd"/>
      <w:r>
        <w:t xml:space="preserve"> на базовом уровне; </w:t>
      </w:r>
    </w:p>
    <w:p w:rsidR="0023541B" w:rsidRDefault="0023541B" w:rsidP="0023541B">
      <w: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3541B" w:rsidRDefault="0023541B" w:rsidP="0023541B">
      <w:pPr>
        <w:ind w:firstLine="709"/>
      </w:pPr>
      <w:r>
        <w:t xml:space="preserve">Решение о том, что проект выполнен на базовом уровне, принимается при условии, что: </w:t>
      </w:r>
      <w:proofErr w:type="gramStart"/>
      <w:r>
        <w:t xml:space="preserve">1) </w:t>
      </w:r>
      <w:proofErr w:type="gramEnd"/>
      <w:r>
        <w:t xml:space="preserve">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23541B" w:rsidRDefault="0023541B" w:rsidP="0023541B">
      <w:r>
        <w:t>3) даны ответы на вопросы.</w:t>
      </w:r>
    </w:p>
    <w:p w:rsidR="0023541B" w:rsidRDefault="0023541B" w:rsidP="0023541B">
      <w:pPr>
        <w:ind w:firstLine="709"/>
      </w:pPr>
      <w: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3541B" w:rsidRDefault="0023541B" w:rsidP="0023541B">
      <w:pPr>
        <w:ind w:firstLine="709"/>
      </w:pPr>
      <w:r>
        <w:lastRenderedPageBreak/>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гимназии.</w:t>
      </w:r>
    </w:p>
    <w:p w:rsidR="0023541B" w:rsidRDefault="0023541B" w:rsidP="0023541B">
      <w:pPr>
        <w:ind w:firstLine="709"/>
      </w:pPr>
      <w: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3541B" w:rsidRDefault="0023541B" w:rsidP="0023541B">
      <w:pPr>
        <w:ind w:firstLine="709"/>
      </w:pPr>
      <w:r>
        <w:t xml:space="preserve">Результаты выполнения </w:t>
      </w:r>
      <w:proofErr w:type="gramStart"/>
      <w:r>
        <w:t>индивидуального проекта</w:t>
      </w:r>
      <w:proofErr w:type="gramEnd"/>
      <w: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3541B" w:rsidRDefault="0023541B" w:rsidP="0023541B">
      <w:pPr>
        <w:ind w:firstLine="709"/>
      </w:pPr>
      <w: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23541B" w:rsidRDefault="0023541B" w:rsidP="0023541B">
      <w:pPr>
        <w:ind w:firstLine="709"/>
      </w:pPr>
      <w: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w:t>
      </w:r>
    </w:p>
    <w:p w:rsidR="0023541B" w:rsidRDefault="0023541B" w:rsidP="0023541B">
      <w:pPr>
        <w:ind w:firstLine="709"/>
      </w:pPr>
    </w:p>
    <w:p w:rsidR="0023541B" w:rsidRPr="0023541B" w:rsidRDefault="0023541B" w:rsidP="0023541B">
      <w:pPr>
        <w:ind w:firstLine="709"/>
        <w:jc w:val="center"/>
        <w:rPr>
          <w:b/>
        </w:rPr>
      </w:pPr>
      <w:r w:rsidRPr="0023541B">
        <w:rPr>
          <w:b/>
        </w:rPr>
        <w:t>3.4. Особенности оценки предметных результатов</w:t>
      </w:r>
    </w:p>
    <w:p w:rsidR="0023541B" w:rsidRDefault="0023541B" w:rsidP="0023541B">
      <w:pPr>
        <w:ind w:firstLine="709"/>
      </w:pPr>
      <w:r>
        <w:t>Оценка предметных результатов представляет собой оценку достижения обучающимся планируемых результатов по отдельным предметам.</w:t>
      </w:r>
    </w:p>
    <w:p w:rsidR="0023541B" w:rsidRDefault="0023541B" w:rsidP="0023541B">
      <w:pPr>
        <w:ind w:firstLine="709"/>
      </w:pPr>
      <w:r>
        <w:t>Формирование этих результатов обеспечивается за счёт основных компонентов образовательного процесса — учебных предметов.</w:t>
      </w:r>
    </w:p>
    <w:p w:rsidR="0023541B" w:rsidRDefault="0023541B" w:rsidP="0023541B">
      <w:pPr>
        <w:ind w:firstLine="709"/>
      </w:pPr>
      <w: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w:t>
      </w:r>
    </w:p>
    <w:p w:rsidR="0023541B" w:rsidRDefault="0023541B" w:rsidP="0023541B">
      <w:pPr>
        <w:ind w:firstLine="709"/>
      </w:pPr>
      <w: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t>с</w:t>
      </w:r>
      <w:proofErr w:type="gramEnd"/>
      <w:r>
        <w:t xml:space="preserve"> обучающимися.</w:t>
      </w:r>
    </w:p>
    <w:p w:rsidR="0023541B" w:rsidRDefault="0023541B" w:rsidP="0023541B">
      <w:pPr>
        <w:ind w:firstLine="709"/>
      </w:pPr>
      <w:r>
        <w:t xml:space="preserve">Реальные достижения </w:t>
      </w:r>
      <w:proofErr w:type="gramStart"/>
      <w:r>
        <w:t>обучающихся</w:t>
      </w:r>
      <w:proofErr w:type="gramEnd"/>
      <w:r>
        <w:t xml:space="preserve"> могут соответствовать базовому уровню, а могут отличаться от него как в сторону превышения, так и в сторону </w:t>
      </w:r>
      <w:proofErr w:type="spellStart"/>
      <w:r>
        <w:t>недостижения</w:t>
      </w:r>
      <w:proofErr w:type="spellEnd"/>
      <w:r>
        <w:t>.</w:t>
      </w:r>
    </w:p>
    <w:p w:rsidR="0023541B" w:rsidRDefault="0023541B" w:rsidP="0023541B">
      <w:pPr>
        <w:ind w:firstLine="709"/>
      </w:pPr>
      <w:r>
        <w:t>Для описания достижений обучающихся гимназии установлены следующие пять уровней.</w:t>
      </w:r>
    </w:p>
    <w:p w:rsidR="0023541B" w:rsidRDefault="0023541B" w:rsidP="0023541B">
      <w:pPr>
        <w:ind w:firstLine="709"/>
      </w:pPr>
      <w: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3541B" w:rsidRDefault="0023541B" w:rsidP="0023541B">
      <w:pPr>
        <w:ind w:firstLine="709"/>
      </w:pPr>
      <w: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Выделено следующие два уровня, превышающие </w:t>
      </w:r>
      <w:proofErr w:type="gramStart"/>
      <w:r>
        <w:t>базовый</w:t>
      </w:r>
      <w:proofErr w:type="gramEnd"/>
      <w:r>
        <w:t>:</w:t>
      </w:r>
    </w:p>
    <w:p w:rsidR="0023541B" w:rsidRDefault="0023541B" w:rsidP="0023541B">
      <w:pPr>
        <w:ind w:firstLine="709"/>
      </w:pPr>
      <w:r>
        <w:t>• повышенный уровень достижения планируемых результатов, оценка «хорошо» (отметка «4»);</w:t>
      </w:r>
    </w:p>
    <w:p w:rsidR="0023541B" w:rsidRDefault="0023541B" w:rsidP="0023541B">
      <w:pPr>
        <w:ind w:firstLine="709"/>
      </w:pPr>
      <w:r>
        <w:t>• высокий уровень достижения планируемых результатов, оценка «отлично» (отметка «5»).</w:t>
      </w:r>
    </w:p>
    <w:p w:rsidR="0023541B" w:rsidRDefault="0023541B" w:rsidP="0023541B">
      <w:pPr>
        <w:ind w:firstLine="709"/>
      </w:pPr>
      <w:r>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t>сформированностью</w:t>
      </w:r>
      <w:proofErr w:type="spellEnd"/>
      <w:r>
        <w:t xml:space="preserve"> интересов к данной предметной области.</w:t>
      </w:r>
    </w:p>
    <w:p w:rsidR="0023541B" w:rsidRDefault="0023541B" w:rsidP="0023541B">
      <w:pPr>
        <w:ind w:firstLine="709"/>
      </w:pPr>
      <w: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3541B" w:rsidRDefault="0023541B" w:rsidP="0023541B">
      <w:pPr>
        <w:ind w:firstLine="709"/>
      </w:pPr>
      <w:r>
        <w:t>Для описания подготовки учащихся, уровень достижений которых ниже базового, выделено также два уровня:</w:t>
      </w:r>
    </w:p>
    <w:p w:rsidR="0023541B" w:rsidRDefault="0023541B" w:rsidP="0023541B">
      <w:pPr>
        <w:ind w:firstLine="709"/>
      </w:pPr>
      <w:r>
        <w:t>• пониженный уровень достижений, оценка «неудовлетворительно» (отметка «2»);</w:t>
      </w:r>
    </w:p>
    <w:p w:rsidR="0023541B" w:rsidRDefault="0023541B" w:rsidP="0023541B">
      <w:pPr>
        <w:ind w:firstLine="709"/>
      </w:pPr>
      <w:r>
        <w:t>• низкий уровень достижений, оценка «плохо» (отметка «1»).</w:t>
      </w:r>
    </w:p>
    <w:p w:rsidR="0023541B" w:rsidRDefault="0023541B" w:rsidP="0023541B">
      <w:pPr>
        <w:ind w:firstLine="709"/>
      </w:pPr>
      <w:proofErr w:type="spellStart"/>
      <w:r>
        <w:t>Недостижение</w:t>
      </w:r>
      <w:proofErr w:type="spellEnd"/>
      <w: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23541B" w:rsidRDefault="0023541B" w:rsidP="0023541B">
      <w:pPr>
        <w:ind w:firstLine="709"/>
      </w:pPr>
      <w:r>
        <w:t xml:space="preserve">Как правило, пониженный уровень достижений свидетельствует об отсутствии систематической базовой подготовки, о том, что </w:t>
      </w:r>
      <w:proofErr w:type="gramStart"/>
      <w:r>
        <w:t>обучающимся</w:t>
      </w:r>
      <w:proofErr w:type="gramEnd"/>
      <w: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t>обучающийся</w:t>
      </w:r>
      <w:proofErr w:type="gramEnd"/>
      <w: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3541B" w:rsidRDefault="0023541B" w:rsidP="0023541B">
      <w:pPr>
        <w:ind w:firstLine="709"/>
      </w:pPr>
      <w: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3541B" w:rsidRDefault="0023541B" w:rsidP="0023541B">
      <w:pPr>
        <w:ind w:firstLine="709"/>
      </w:pPr>
      <w:r>
        <w:t>Описанный выше подход целесообразно применять в ходе различных процедур оценивания: текущего, промежуточного и итогового.</w:t>
      </w:r>
    </w:p>
    <w:p w:rsidR="0023541B" w:rsidRDefault="0023541B" w:rsidP="0023541B">
      <w:pPr>
        <w:ind w:firstLine="709"/>
      </w:pPr>
      <w: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Внимание акцентируется не на ошибках, которые сделал </w:t>
      </w:r>
      <w:proofErr w:type="gramStart"/>
      <w:r>
        <w:t>обучающийся</w:t>
      </w:r>
      <w:proofErr w:type="gramEnd"/>
      <w:r>
        <w:t>, а на учебных достижениях, которые обеспечивают продвижение вперёд в освоении содержания образования.</w:t>
      </w:r>
    </w:p>
    <w:p w:rsidR="0023541B" w:rsidRDefault="0023541B" w:rsidP="0023541B">
      <w:pPr>
        <w:ind w:firstLine="709"/>
      </w:pPr>
      <w:r>
        <w:t xml:space="preserve">Для оценки динамики формирования предметных результатов в системе </w:t>
      </w:r>
      <w:proofErr w:type="spellStart"/>
      <w:r>
        <w:t>внутришкольного</w:t>
      </w:r>
      <w:proofErr w:type="spellEnd"/>
      <w:r>
        <w:t xml:space="preserve"> мониторинга образовательных достижений фиксируются и анализируются данные о </w:t>
      </w:r>
      <w:proofErr w:type="spellStart"/>
      <w:r>
        <w:t>сформированности</w:t>
      </w:r>
      <w:proofErr w:type="spellEnd"/>
      <w:r>
        <w:t xml:space="preserve"> умений и навыков, способствующих освоению систематических знаний, в том числе:</w:t>
      </w:r>
    </w:p>
    <w:p w:rsidR="0023541B" w:rsidRDefault="0023541B" w:rsidP="0023541B">
      <w:pPr>
        <w:ind w:firstLine="709"/>
      </w:pPr>
      <w: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23541B" w:rsidRDefault="0023541B" w:rsidP="0023541B">
      <w:pPr>
        <w:ind w:firstLine="709"/>
      </w:pPr>
      <w: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3541B" w:rsidRDefault="0023541B" w:rsidP="0023541B">
      <w:pPr>
        <w:ind w:firstLine="709"/>
      </w:pPr>
      <w:r>
        <w:t>• выявлению и анализу существенных и устойчивых связей и отношений между объектами и процессами.</w:t>
      </w:r>
    </w:p>
    <w:p w:rsidR="0023541B" w:rsidRDefault="0023541B" w:rsidP="0023541B">
      <w:pPr>
        <w:ind w:firstLine="709"/>
      </w:pPr>
      <w:r>
        <w:t>При этом обязательными составляющими системы накопленной оценки являются материалы:</w:t>
      </w:r>
    </w:p>
    <w:p w:rsidR="0023541B" w:rsidRDefault="0023541B" w:rsidP="0023541B">
      <w:pPr>
        <w:ind w:firstLine="709"/>
      </w:pPr>
      <w:r>
        <w:t>• стартовой диагностики;</w:t>
      </w:r>
    </w:p>
    <w:p w:rsidR="0023541B" w:rsidRDefault="0023541B" w:rsidP="0023541B">
      <w:pPr>
        <w:ind w:firstLine="709"/>
      </w:pPr>
      <w:r>
        <w:t>• тематических и итоговых проверочных работ по всем учебным предметам;</w:t>
      </w:r>
    </w:p>
    <w:p w:rsidR="0023541B" w:rsidRDefault="0023541B" w:rsidP="0023541B">
      <w:pPr>
        <w:ind w:firstLine="709"/>
      </w:pPr>
      <w:r>
        <w:t>•  творческих работ, включая учебные исследования и учебные проекты.</w:t>
      </w:r>
    </w:p>
    <w:p w:rsidR="0023541B" w:rsidRDefault="0023541B" w:rsidP="0023541B">
      <w:pPr>
        <w:ind w:firstLine="709"/>
      </w:pPr>
      <w:r>
        <w:t xml:space="preserve">Решение о достижении или </w:t>
      </w:r>
      <w:proofErr w:type="spellStart"/>
      <w:r>
        <w:t>недостижении</w:t>
      </w:r>
      <w:proofErr w:type="spellEnd"/>
      <w:r>
        <w:t xml:space="preserve"> планируемых результатов или об освоении или </w:t>
      </w:r>
      <w:proofErr w:type="spellStart"/>
      <w:r>
        <w:t>неосвоении</w:t>
      </w:r>
      <w:proofErr w:type="spellEnd"/>
      <w:r>
        <w:t xml:space="preserve"> учебного материала принимается на основе результатов выполнения заданий базового </w:t>
      </w:r>
      <w:r>
        <w:lastRenderedPageBreak/>
        <w:t>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839ED" w:rsidRDefault="004839ED" w:rsidP="0023541B">
      <w:pPr>
        <w:ind w:firstLine="709"/>
      </w:pPr>
    </w:p>
    <w:p w:rsidR="0023541B" w:rsidRPr="004839ED" w:rsidRDefault="0023541B" w:rsidP="004839ED">
      <w:pPr>
        <w:ind w:firstLine="709"/>
        <w:jc w:val="center"/>
        <w:rPr>
          <w:b/>
        </w:rPr>
      </w:pPr>
      <w:r w:rsidRPr="004839ED">
        <w:rPr>
          <w:b/>
        </w:rPr>
        <w:t xml:space="preserve">3.5. Система </w:t>
      </w:r>
      <w:proofErr w:type="spellStart"/>
      <w:r w:rsidRPr="004839ED">
        <w:rPr>
          <w:b/>
        </w:rPr>
        <w:t>внутришкольного</w:t>
      </w:r>
      <w:proofErr w:type="spellEnd"/>
      <w:r w:rsidRPr="004839ED">
        <w:rPr>
          <w:b/>
        </w:rPr>
        <w:t xml:space="preserve"> мониторинга образовательных достижений и портфель достижений как инструменты динамики образовательных достижений</w:t>
      </w:r>
    </w:p>
    <w:p w:rsidR="0023541B" w:rsidRDefault="0023541B" w:rsidP="0023541B">
      <w:pPr>
        <w:ind w:firstLine="709"/>
      </w:pPr>
      <w: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гимназии.</w:t>
      </w:r>
    </w:p>
    <w:p w:rsidR="0023541B" w:rsidRDefault="0023541B" w:rsidP="0023541B">
      <w:pPr>
        <w:ind w:firstLine="709"/>
      </w:pPr>
      <w:r>
        <w:t xml:space="preserve">Система </w:t>
      </w:r>
      <w:proofErr w:type="spellStart"/>
      <w:r>
        <w:t>внутришкольного</w:t>
      </w:r>
      <w:proofErr w:type="spellEnd"/>
      <w:r>
        <w:t xml:space="preserve"> мониторинга образовательных достижений (личностных, </w:t>
      </w:r>
      <w:proofErr w:type="spellStart"/>
      <w:r>
        <w:t>метапредметных</w:t>
      </w:r>
      <w:proofErr w:type="spellEnd"/>
      <w: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t>метапредметными</w:t>
      </w:r>
      <w:proofErr w:type="spellEnd"/>
      <w:r>
        <w:t xml:space="preserve"> действиями и предметным содержанием.</w:t>
      </w:r>
    </w:p>
    <w:p w:rsidR="0023541B" w:rsidRDefault="0023541B" w:rsidP="0023541B">
      <w:pPr>
        <w:ind w:firstLine="709"/>
      </w:pPr>
      <w:proofErr w:type="spellStart"/>
      <w:r>
        <w:t>Внутришкольный</w:t>
      </w:r>
      <w:proofErr w:type="spellEnd"/>
      <w: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 электронных носителях.</w:t>
      </w:r>
    </w:p>
    <w:p w:rsidR="0023541B" w:rsidRDefault="0023541B" w:rsidP="0023541B">
      <w:pPr>
        <w:ind w:firstLine="709"/>
      </w:pPr>
      <w:r>
        <w:t xml:space="preserve">Отдельные элементы из системы </w:t>
      </w:r>
      <w:proofErr w:type="spellStart"/>
      <w:r>
        <w:t>внутришкольного</w:t>
      </w:r>
      <w:proofErr w:type="spellEnd"/>
      <w:r>
        <w:t xml:space="preserve"> мониторинга могут быть включены в портфель достижений ученика. Основными целями такого включения могут служить:</w:t>
      </w:r>
    </w:p>
    <w:p w:rsidR="0023541B" w:rsidRDefault="0023541B" w:rsidP="0023541B">
      <w:pPr>
        <w:ind w:firstLine="709"/>
      </w:pPr>
      <w: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t>самооценочной</w:t>
      </w:r>
      <w:proofErr w:type="spellEnd"/>
      <w: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3541B" w:rsidRDefault="0023541B" w:rsidP="0023541B">
      <w:pPr>
        <w:ind w:firstLine="709"/>
      </w:pPr>
      <w:r>
        <w:t>• соображения, связанные с возможным использованием учащимися портфеля достижений при выборе направления профильного образования.</w:t>
      </w:r>
    </w:p>
    <w:p w:rsidR="0023541B" w:rsidRDefault="0023541B" w:rsidP="0023541B">
      <w:pPr>
        <w:ind w:firstLine="709"/>
      </w:pPr>
      <w: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3541B" w:rsidRDefault="0023541B" w:rsidP="0023541B">
      <w:pPr>
        <w:ind w:firstLine="709"/>
      </w:pPr>
      <w: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3541B" w:rsidRDefault="0023541B" w:rsidP="0023541B">
      <w:pPr>
        <w:ind w:firstLine="709"/>
      </w:pPr>
      <w:proofErr w:type="gramStart"/>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23541B" w:rsidRDefault="0023541B" w:rsidP="0023541B">
      <w:pPr>
        <w:ind w:firstLine="709"/>
      </w:pPr>
      <w:r>
        <w:t>Учитывая основные педагогические задачи основного общего образования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23541B" w:rsidRDefault="0023541B" w:rsidP="0023541B">
      <w:pPr>
        <w:ind w:firstLine="709"/>
      </w:pPr>
      <w:r>
        <w:t>• становления устойчивых познавательных интересов обучающихся, в том числе сопровождающего успехами в различных учебных предметах;</w:t>
      </w:r>
    </w:p>
    <w:p w:rsidR="0023541B" w:rsidRDefault="0023541B" w:rsidP="0023541B">
      <w:pPr>
        <w:ind w:firstLine="709"/>
      </w:pPr>
      <w: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3541B" w:rsidRDefault="0023541B" w:rsidP="0023541B">
      <w:pPr>
        <w:ind w:firstLine="709"/>
      </w:pPr>
      <w:r>
        <w:t xml:space="preserve">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t>согласия</w:t>
      </w:r>
      <w:proofErr w:type="gramEnd"/>
      <w:r>
        <w:t xml:space="preserve"> обучающегося не допускается.</w:t>
      </w:r>
    </w:p>
    <w:p w:rsidR="0023541B" w:rsidRPr="004839ED" w:rsidRDefault="0023541B" w:rsidP="004839ED">
      <w:pPr>
        <w:ind w:firstLine="709"/>
        <w:jc w:val="center"/>
        <w:rPr>
          <w:b/>
        </w:rPr>
      </w:pPr>
      <w:r w:rsidRPr="004839ED">
        <w:rPr>
          <w:b/>
        </w:rPr>
        <w:lastRenderedPageBreak/>
        <w:t>3.6. Итоговая оценка выпускни</w:t>
      </w:r>
      <w:bookmarkStart w:id="0" w:name="_GoBack"/>
      <w:bookmarkEnd w:id="0"/>
      <w:r w:rsidRPr="004839ED">
        <w:rPr>
          <w:b/>
        </w:rPr>
        <w:t>ка и её использование при переходе от основного к среднему (полному) общему образованию</w:t>
      </w:r>
    </w:p>
    <w:p w:rsidR="0023541B" w:rsidRDefault="0023541B" w:rsidP="0023541B">
      <w:pPr>
        <w:ind w:firstLine="709"/>
      </w:pPr>
      <w:r>
        <w:t xml:space="preserve">На итоговую оценку на ступени основного общего образования выносятся только предметные и </w:t>
      </w:r>
      <w:proofErr w:type="spellStart"/>
      <w:r>
        <w:t>метапредметные</w:t>
      </w:r>
      <w:proofErr w:type="spellEnd"/>
      <w:r>
        <w:t xml:space="preserve"> результаты, описанные в разделе «Выпускник научится» планируемых результатов основного общего образования.</w:t>
      </w:r>
    </w:p>
    <w:p w:rsidR="0023541B" w:rsidRDefault="0023541B" w:rsidP="0023541B">
      <w:pPr>
        <w:ind w:firstLine="709"/>
      </w:pPr>
      <w:r>
        <w:t>Итоговая оценка выпускника формируется на основе:</w:t>
      </w:r>
    </w:p>
    <w:p w:rsidR="0023541B" w:rsidRDefault="0023541B" w:rsidP="0023541B">
      <w:pPr>
        <w:ind w:firstLine="709"/>
      </w:pPr>
      <w:r>
        <w:t xml:space="preserve">• результатов </w:t>
      </w:r>
      <w:proofErr w:type="spellStart"/>
      <w:r>
        <w:t>внутришкольного</w:t>
      </w:r>
      <w:proofErr w:type="spellEnd"/>
      <w: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t>межпредметной</w:t>
      </w:r>
      <w:proofErr w:type="spellEnd"/>
      <w:r>
        <w:t xml:space="preserve"> основе;</w:t>
      </w:r>
    </w:p>
    <w:p w:rsidR="0023541B" w:rsidRDefault="0023541B" w:rsidP="0023541B">
      <w:pPr>
        <w:ind w:firstLine="709"/>
      </w:pPr>
      <w:r>
        <w:t>• оценок за выполнение итоговых работ по всем учебным предметам;</w:t>
      </w:r>
    </w:p>
    <w:p w:rsidR="0023541B" w:rsidRDefault="0023541B" w:rsidP="0023541B">
      <w:pPr>
        <w:ind w:firstLine="709"/>
      </w:pPr>
      <w:r>
        <w:t xml:space="preserve">• оценки за выполнение и защиту </w:t>
      </w:r>
      <w:proofErr w:type="gramStart"/>
      <w:r>
        <w:t>индивидуального проекта</w:t>
      </w:r>
      <w:proofErr w:type="gramEnd"/>
      <w:r>
        <w:t>;</w:t>
      </w:r>
    </w:p>
    <w:p w:rsidR="0023541B" w:rsidRDefault="0023541B" w:rsidP="0023541B">
      <w:pPr>
        <w:ind w:firstLine="709"/>
      </w:pPr>
      <w:r>
        <w:t>• оценок за работы, выносимые на государственную итоговую аттестацию (далее — ГИА).</w:t>
      </w:r>
    </w:p>
    <w:p w:rsidR="0023541B" w:rsidRDefault="0023541B" w:rsidP="0023541B">
      <w:pPr>
        <w:ind w:firstLine="709"/>
      </w:pPr>
      <w:r>
        <w:t xml:space="preserve">При этом результаты </w:t>
      </w:r>
      <w:proofErr w:type="spellStart"/>
      <w:r>
        <w:t>внутришкольного</w:t>
      </w:r>
      <w:proofErr w:type="spellEnd"/>
      <w: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t>индивидуальный проект</w:t>
      </w:r>
      <w:proofErr w:type="gramEnd"/>
      <w: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t>метапредметными</w:t>
      </w:r>
      <w:proofErr w:type="spellEnd"/>
      <w:r>
        <w:t xml:space="preserve"> действиями.</w:t>
      </w:r>
    </w:p>
    <w:p w:rsidR="0023541B" w:rsidRDefault="0023541B" w:rsidP="0023541B">
      <w:pPr>
        <w:ind w:firstLine="709"/>
      </w:pPr>
      <w: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3541B" w:rsidRDefault="0023541B" w:rsidP="0023541B">
      <w:pPr>
        <w:ind w:firstLine="709"/>
      </w:pPr>
      <w:r>
        <w:t>Педагогический совет гимназии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3541B" w:rsidRDefault="0023541B" w:rsidP="0023541B">
      <w:pPr>
        <w:ind w:firstLine="709"/>
      </w:pPr>
      <w:proofErr w:type="gramStart"/>
      <w: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23541B" w:rsidRDefault="0023541B" w:rsidP="0023541B">
      <w:pPr>
        <w:ind w:firstLine="709"/>
      </w:pPr>
      <w: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w:t>
      </w:r>
      <w:proofErr w:type="gramStart"/>
      <w:r>
        <w:t>обучающегося</w:t>
      </w:r>
      <w:proofErr w:type="gramEnd"/>
      <w:r>
        <w:t>:</w:t>
      </w:r>
    </w:p>
    <w:p w:rsidR="0023541B" w:rsidRDefault="0023541B" w:rsidP="0023541B">
      <w:pPr>
        <w:ind w:firstLine="709"/>
      </w:pPr>
      <w:r>
        <w:t>• отмечаются образовательные достижения и положительные качества обучающегося;</w:t>
      </w:r>
    </w:p>
    <w:p w:rsidR="0023541B" w:rsidRDefault="0023541B" w:rsidP="0023541B">
      <w:pPr>
        <w:ind w:firstLine="709"/>
      </w:pPr>
      <w: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912C9" w:rsidRDefault="0023541B" w:rsidP="0023541B">
      <w:pPr>
        <w:ind w:firstLine="709"/>
      </w:pPr>
      <w: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sectPr w:rsidR="00A912C9" w:rsidSect="002354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B0A3519"/>
    <w:multiLevelType w:val="hybridMultilevel"/>
    <w:tmpl w:val="7ECE19E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16556A8C"/>
    <w:multiLevelType w:val="hybridMultilevel"/>
    <w:tmpl w:val="B73A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F6769"/>
    <w:multiLevelType w:val="multilevel"/>
    <w:tmpl w:val="1146FE8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abstractNum w:abstractNumId="5">
    <w:nsid w:val="3AB21037"/>
    <w:multiLevelType w:val="hybridMultilevel"/>
    <w:tmpl w:val="4CEEC2F8"/>
    <w:lvl w:ilvl="0" w:tplc="04190001">
      <w:start w:val="2"/>
      <w:numFmt w:val="decimal"/>
      <w:lvlText w:val="%1)"/>
      <w:lvlJc w:val="left"/>
      <w:pPr>
        <w:tabs>
          <w:tab w:val="num" w:pos="900"/>
        </w:tabs>
        <w:ind w:left="900" w:hanging="360"/>
      </w:pPr>
      <w:rPr>
        <w:rFonts w:hint="default"/>
      </w:rPr>
    </w:lvl>
    <w:lvl w:ilvl="1" w:tplc="04190003">
      <w:start w:val="1"/>
      <w:numFmt w:val="bullet"/>
      <w:lvlText w:val=""/>
      <w:lvlJc w:val="left"/>
      <w:pPr>
        <w:tabs>
          <w:tab w:val="num" w:pos="1620"/>
        </w:tabs>
        <w:ind w:left="1620" w:hanging="360"/>
      </w:pPr>
      <w:rPr>
        <w:rFonts w:ascii="Symbol" w:hAnsi="Symbol" w:hint="default"/>
      </w:r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6">
    <w:nsid w:val="44B938C9"/>
    <w:multiLevelType w:val="hybridMultilevel"/>
    <w:tmpl w:val="51687B6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46BE1EC4"/>
    <w:multiLevelType w:val="hybridMultilevel"/>
    <w:tmpl w:val="DB8AC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571DB0"/>
    <w:multiLevelType w:val="hybridMultilevel"/>
    <w:tmpl w:val="5B809EA2"/>
    <w:lvl w:ilvl="0" w:tplc="31586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numFmt w:val="bullet"/>
        <w:lvlText w:val=""/>
        <w:legacy w:legacy="1" w:legacySpace="0" w:legacyIndent="690"/>
        <w:lvlJc w:val="left"/>
        <w:rPr>
          <w:rFonts w:ascii="Symbol" w:hAnsi="Symbol" w:cs="Symbol" w:hint="default"/>
        </w:rPr>
      </w:lvl>
    </w:lvlOverride>
  </w:num>
  <w:num w:numId="4">
    <w:abstractNumId w:val="1"/>
  </w:num>
  <w:num w:numId="5">
    <w:abstractNumId w:val="7"/>
  </w:num>
  <w:num w:numId="6">
    <w:abstractNumId w:val="3"/>
  </w:num>
  <w:num w:numId="7">
    <w:abstractNumId w:val="6"/>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B04"/>
    <w:rsid w:val="00026B78"/>
    <w:rsid w:val="00051B04"/>
    <w:rsid w:val="000B178F"/>
    <w:rsid w:val="0023541B"/>
    <w:rsid w:val="004839ED"/>
    <w:rsid w:val="007D38BF"/>
    <w:rsid w:val="00944648"/>
    <w:rsid w:val="00A912C9"/>
    <w:rsid w:val="00AA72CE"/>
    <w:rsid w:val="00AB21BD"/>
    <w:rsid w:val="00EC6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04"/>
    <w:pPr>
      <w:spacing w:after="0" w:line="240" w:lineRule="auto"/>
      <w:jc w:val="both"/>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1B04"/>
    <w:pPr>
      <w:ind w:left="720"/>
      <w:contextualSpacing/>
    </w:pPr>
  </w:style>
  <w:style w:type="paragraph" w:styleId="a4">
    <w:name w:val="Body Text"/>
    <w:basedOn w:val="a"/>
    <w:link w:val="a5"/>
    <w:unhideWhenUsed/>
    <w:rsid w:val="00051B04"/>
    <w:pPr>
      <w:spacing w:after="120"/>
    </w:pPr>
  </w:style>
  <w:style w:type="character" w:customStyle="1" w:styleId="a5">
    <w:name w:val="Основной текст Знак"/>
    <w:basedOn w:val="a0"/>
    <w:link w:val="a4"/>
    <w:rsid w:val="00051B04"/>
    <w:rPr>
      <w:rFonts w:ascii="Times New Roman" w:eastAsia="Calibri" w:hAnsi="Times New Roman" w:cs="Times New Roman"/>
      <w:sz w:val="24"/>
      <w:szCs w:val="24"/>
      <w:lang w:eastAsia="ar-SA"/>
    </w:rPr>
  </w:style>
  <w:style w:type="paragraph" w:styleId="a6">
    <w:name w:val="Block Text"/>
    <w:basedOn w:val="a"/>
    <w:rsid w:val="00051B04"/>
    <w:pPr>
      <w:ind w:left="284" w:right="142" w:firstLine="283"/>
    </w:pPr>
    <w:rPr>
      <w:rFonts w:eastAsia="Times New Roman"/>
      <w:i/>
      <w:sz w:val="28"/>
      <w:szCs w:val="20"/>
      <w:lang w:eastAsia="ru-RU"/>
    </w:rPr>
  </w:style>
  <w:style w:type="paragraph" w:styleId="3">
    <w:name w:val="Body Text 3"/>
    <w:basedOn w:val="a"/>
    <w:link w:val="30"/>
    <w:rsid w:val="00051B04"/>
    <w:pPr>
      <w:spacing w:after="120"/>
      <w:jc w:val="left"/>
    </w:pPr>
    <w:rPr>
      <w:rFonts w:eastAsia="Times New Roman"/>
      <w:sz w:val="16"/>
      <w:szCs w:val="16"/>
      <w:lang w:eastAsia="ru-RU"/>
    </w:rPr>
  </w:style>
  <w:style w:type="character" w:customStyle="1" w:styleId="30">
    <w:name w:val="Основной текст 3 Знак"/>
    <w:basedOn w:val="a0"/>
    <w:link w:val="3"/>
    <w:rsid w:val="00051B04"/>
    <w:rPr>
      <w:rFonts w:ascii="Times New Roman" w:eastAsia="Times New Roman" w:hAnsi="Times New Roman" w:cs="Times New Roman"/>
      <w:sz w:val="16"/>
      <w:szCs w:val="16"/>
      <w:lang w:eastAsia="ru-RU"/>
    </w:rPr>
  </w:style>
  <w:style w:type="paragraph" w:customStyle="1" w:styleId="a7">
    <w:name w:val="А_основной"/>
    <w:basedOn w:val="a"/>
    <w:link w:val="a8"/>
    <w:qFormat/>
    <w:rsid w:val="0023541B"/>
    <w:pPr>
      <w:spacing w:line="360" w:lineRule="auto"/>
      <w:ind w:firstLine="454"/>
    </w:pPr>
    <w:rPr>
      <w:sz w:val="28"/>
      <w:szCs w:val="28"/>
      <w:lang w:eastAsia="en-US"/>
    </w:rPr>
  </w:style>
  <w:style w:type="character" w:customStyle="1" w:styleId="a8">
    <w:name w:val="А_основной Знак"/>
    <w:link w:val="a7"/>
    <w:rsid w:val="0023541B"/>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04"/>
    <w:pPr>
      <w:spacing w:after="0" w:line="240" w:lineRule="auto"/>
      <w:jc w:val="both"/>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1B04"/>
    <w:pPr>
      <w:ind w:left="720"/>
      <w:contextualSpacing/>
    </w:pPr>
  </w:style>
  <w:style w:type="paragraph" w:styleId="a4">
    <w:name w:val="Body Text"/>
    <w:basedOn w:val="a"/>
    <w:link w:val="a5"/>
    <w:unhideWhenUsed/>
    <w:rsid w:val="00051B04"/>
    <w:pPr>
      <w:spacing w:after="120"/>
    </w:pPr>
  </w:style>
  <w:style w:type="character" w:customStyle="1" w:styleId="a5">
    <w:name w:val="Основной текст Знак"/>
    <w:basedOn w:val="a0"/>
    <w:link w:val="a4"/>
    <w:rsid w:val="00051B04"/>
    <w:rPr>
      <w:rFonts w:ascii="Times New Roman" w:eastAsia="Calibri" w:hAnsi="Times New Roman" w:cs="Times New Roman"/>
      <w:sz w:val="24"/>
      <w:szCs w:val="24"/>
      <w:lang w:eastAsia="ar-SA"/>
    </w:rPr>
  </w:style>
  <w:style w:type="paragraph" w:styleId="a6">
    <w:name w:val="Block Text"/>
    <w:basedOn w:val="a"/>
    <w:rsid w:val="00051B04"/>
    <w:pPr>
      <w:ind w:left="284" w:right="142" w:firstLine="283"/>
    </w:pPr>
    <w:rPr>
      <w:rFonts w:eastAsia="Times New Roman"/>
      <w:i/>
      <w:sz w:val="28"/>
      <w:szCs w:val="20"/>
      <w:lang w:eastAsia="ru-RU"/>
    </w:rPr>
  </w:style>
  <w:style w:type="paragraph" w:styleId="3">
    <w:name w:val="Body Text 3"/>
    <w:basedOn w:val="a"/>
    <w:link w:val="30"/>
    <w:rsid w:val="00051B04"/>
    <w:pPr>
      <w:spacing w:after="120"/>
      <w:jc w:val="left"/>
    </w:pPr>
    <w:rPr>
      <w:rFonts w:eastAsia="Times New Roman"/>
      <w:sz w:val="16"/>
      <w:szCs w:val="16"/>
      <w:lang w:eastAsia="ru-RU"/>
    </w:rPr>
  </w:style>
  <w:style w:type="character" w:customStyle="1" w:styleId="30">
    <w:name w:val="Основной текст 3 Знак"/>
    <w:basedOn w:val="a0"/>
    <w:link w:val="3"/>
    <w:rsid w:val="00051B0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5642</Words>
  <Characters>32163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Admin</cp:lastModifiedBy>
  <cp:revision>6</cp:revision>
  <cp:lastPrinted>2015-02-11T11:50:00Z</cp:lastPrinted>
  <dcterms:created xsi:type="dcterms:W3CDTF">2012-05-15T19:27:00Z</dcterms:created>
  <dcterms:modified xsi:type="dcterms:W3CDTF">2015-02-11T11:51:00Z</dcterms:modified>
</cp:coreProperties>
</file>